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56" w:rsidRPr="00AE2956" w:rsidRDefault="00AE2956" w:rsidP="00AE2956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E295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Региональные программы содействия занятости населения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2012 году государственная политика в области содействия занятости реализовывалась в рамках постоянно действующих программ содействия занятости населения субъектов Российской Федерации, а также региональных программ, предусматривающих дополнительные мероприятия, направленные на снижение напряженности на рынке труда субъектов Российской Федерации.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Участниками мероприятий по содействию занятости населения – получателями государственных услуг в области содействия занятости населения в январе-сентябре 2012 года стали 7,2 </w:t>
      </w:r>
      <w:proofErr w:type="spellStart"/>
      <w:proofErr w:type="gram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млн</w:t>
      </w:r>
      <w:proofErr w:type="spellEnd"/>
      <w:proofErr w:type="gram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человек (в январе-сентябре 2011 – 8,3 </w:t>
      </w:r>
      <w:proofErr w:type="spell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млн</w:t>
      </w:r>
      <w:proofErr w:type="spell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человек). За содействием в поиске подходящей работы в органы службы занятости обратилось 3,5 </w:t>
      </w:r>
      <w:proofErr w:type="spellStart"/>
      <w:proofErr w:type="gram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млн</w:t>
      </w:r>
      <w:proofErr w:type="spellEnd"/>
      <w:proofErr w:type="gram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человек (в январе-сентябре 2011 года – 4,2 </w:t>
      </w:r>
      <w:proofErr w:type="spell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млн</w:t>
      </w:r>
      <w:proofErr w:type="spell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человек).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 содействии органов службы занятости трудоустроены 2,4 </w:t>
      </w:r>
      <w:proofErr w:type="spellStart"/>
      <w:proofErr w:type="gram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млн</w:t>
      </w:r>
      <w:proofErr w:type="spellEnd"/>
      <w:proofErr w:type="gram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человек или 67,2% от числа обратившихся за содействием в поиске подходящей работы (в январе-сентябре 2011 года – 2,7 </w:t>
      </w:r>
      <w:proofErr w:type="spell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млн</w:t>
      </w:r>
      <w:proofErr w:type="spell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человек или 64,5%).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Приступили к профессиональному </w:t>
      </w:r>
      <w:proofErr w:type="gram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обучению по направлению</w:t>
      </w:r>
      <w:proofErr w:type="gram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органов службы занятости 237,5 тысяч безработных граждан или 8,1% от общей численности безработных граждан (в январе-сентябре 2011 года – 303,0 тысяч человек или 8,1%).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Приняли участие в оплачиваемых общественных работах 372,4 тысяч человек или 12,7 % от общей численности безработных граждан (в январе-сентябре 2011 года – 467,5 тысяч человек или 12,5%), были заняты на временных работах 59,6 тысяч безработных граждан, испытывающих трудности в поиске работы (в январе-сентябре 2011 года – 73,2 тысяч человек).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Услуги по содействию </w:t>
      </w:r>
      <w:proofErr w:type="spell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самозанятости</w:t>
      </w:r>
      <w:proofErr w:type="spell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получили 68,3 тысяч безработных граждан  или 2,3% от общей численности безработных граждан (в январе-сентябре 2011 года – 184,5 тысяч человек или 4,9%).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временные работы были трудоустроены 722,2 тысяч несовершеннолетних граждан в возрасте от 14 до 18 лет или 93,6% от общей численности учащихся, обратившихся за содействием в поиске работы в свободное от учебы время (в январе-сентябре 2011 года – 789,1 тысяч человек или 92,8%).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Около 30% от численности выпускников учреждений начального и среднего профессионального образования, ищущих работу впервые, обратившихся за содействием в поиске подходящей работы, были трудоустроены на временные работы (8,3 тысяч человек в январе-сентябре 2012 года, в январе-сентябре 2011 года – 13,4 тысяч человек).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Государственные услуги по социальной адаптации безработных граждан на рынке труда получили 209,9 тысяч человек или 7,2% от общей численности безработных граждан (в январе-сентябре 2011 года – 226,1 тысяч человек или 6,0%), по профессиональной ориентации – 2,3 </w:t>
      </w:r>
      <w:proofErr w:type="spellStart"/>
      <w:proofErr w:type="gram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млн</w:t>
      </w:r>
      <w:proofErr w:type="spellEnd"/>
      <w:proofErr w:type="gram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человек или 32,0% от общей численности граждан, обратившихся за предоставлением государственных услуг (в январе-сентябре 2011 года – 2,7 </w:t>
      </w:r>
      <w:proofErr w:type="spell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млн</w:t>
      </w:r>
      <w:proofErr w:type="spell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человек или 32,4%), по психологической поддержке – 173,9 тысяч безработных граждан или 5,9% от общей численности безработных граждан (в январе-сентябре 2011 года – 198,9 тысяч человек или 5,3%).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Снижение ряда показателей объясняется снижением численности экономически активного населения и сокращением количества безработных. Это стало возможным за счет реализуемых мероприятий, направленных на снижение уровня напряженности на рынке труда. В целом по Российской Федерации отмечается увеличение доли численности граждан, получивших государственные услуги в области содействия занятости населения. Так, повысился уровень трудоустройства граждан, обратившихся в органы службы занятости за содействием в поиске подходящей работы.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Снижение уровня доступности и качества предоставляемых государственных услуг произошло по организации профессиональной ориентации, по организации содействия </w:t>
      </w:r>
      <w:proofErr w:type="spell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самозанятости</w:t>
      </w:r>
      <w:proofErr w:type="spell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безработных граждан, по трудоустройству на временные работы выпускников учреждений начального и среднего профессионального образования, ищущих работу впервые, обратившихся за содействием в поиске подходящей работы.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 1 января 2012 года органы государственной власти субъектов Российской Федерации наделены правом </w:t>
      </w:r>
      <w:proofErr w:type="gram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организовывать</w:t>
      </w:r>
      <w:proofErr w:type="gram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профессиональную подготовку, переподготовку и повышение квалификации женщин в период отпуска по уходу за ребенком до достижения им возраста трех лет.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2012 году около 10 тысяч женщин в период отпуска по уходу за ребенком до достижения им возраста трех лет смогли принять участие в мероприятиях по организации профессиональной подготовки, переподготовки и повышения квалификации, которые реализуются в 78 регионах.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Профессиональное обучение осуществлялось в образовательных учреждениях профессионального и дополнительного образования, учебных центрах органов службы занятости, образовательных подразделениях организаций и в иных образовательных учреждениях, с которыми органы службы занятости заключили договоры.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E2956" w:rsidRPr="00AE2956" w:rsidRDefault="00AE2956" w:rsidP="00AE2956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E295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Дополнительные мероприятия на рынке труда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2012 году на реализацию дополнительных мероприятий, направленных на снижение напряженности на рынке труда субъектов Российской Федерации было перечислено 1,5 </w:t>
      </w:r>
      <w:proofErr w:type="spellStart"/>
      <w:proofErr w:type="gram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млрд</w:t>
      </w:r>
      <w:proofErr w:type="spellEnd"/>
      <w:proofErr w:type="gram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рублей из средств федерального бюджета.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2012 году во всех регионах были реализованы мероприятия по содействию трудоустройству незанятых инвалидов, родителей, воспитывающих детей-инвалидов, многодетных родителей на оборудованные (оснащенные) для них рабочие места.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15 субъектах Российской Федерации (республиках Северного Кавказа, республиках Адыгея, Алтай, Бурятия, Калмыкия, Марий Эл и Тыва, Алтайском, Забайкальском краях и Курганской области), отнесенных к территориям с напряженной ситуацией на рынке труда, – дополнительные мероприятия, направленных на снижение напряженности на рынке труда субъектов Российской Федерации, в том числе: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-опережающее профессиональное обучение и стажировка работников организаций, включая работников, находящихся под риском увольнения (простой, введение режима неполного рабочего времени, проведение мероприятий по высвобождению работников);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-стажировка выпускников учреждений профессионального образования, в том числе в других субъектах Российской Федерации;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-профессиональное обучение и аттестация ищущих работу граждан с целью получения документа, удостоверяющего профессиональную квалификацию;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-стимулирование работодателей, осуществляющих деятельность в субъектах Российской Федерации с уровнем регистрируемой безработицы ниже </w:t>
      </w:r>
      <w:proofErr w:type="spell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среднероссийского</w:t>
      </w:r>
      <w:proofErr w:type="spell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показателя, к замещению свободных рабочих мест (вакантных должностей) признанными в установленном порядке безработными гражданами и гражданами, ищущими работу, проживающими в субъектах Российской Федерации с напряженной ситуацией на рынке труда;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-содействие трудоустройству безработных граждан на дополнительные рабочие места, созданные гражданами из числа безработных, открывших собственное дело в рамках региональных программ по снижению напряженности на рынке труда.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Общая численность участников мероприятий составила более 35 тысяч человек, в том числе в дополнительных мероприятиях по снижению напряженности на рынке труда приняло участие более 20,5 тысяч человек.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состоянию на 1 ноября 2012 года в мероприятии по содействию трудоустройству многодетных родителей, родителей, воспитывающих детей-инвалидов, приняли участие 11030 человек или 76% от запланированной численности участников мероприятия, из них: 6446 человек – незанятые инвалиды, 1065 человек - родители, воспитывающие детей-инвалидов, 3519 человек - многодетные родители.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E2956" w:rsidRPr="00AE2956" w:rsidRDefault="00AE2956" w:rsidP="00AE2956">
      <w:pPr>
        <w:spacing w:after="0"/>
        <w:ind w:left="708"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E295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Содействие занятости </w:t>
      </w:r>
      <w:proofErr w:type="gramStart"/>
      <w:r w:rsidRPr="00AE295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пожилых</w:t>
      </w:r>
      <w:proofErr w:type="gramEnd"/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целях расширения возможностей для обеспечения занятости граждан </w:t>
      </w:r>
      <w:proofErr w:type="spell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предпенсионного</w:t>
      </w:r>
      <w:proofErr w:type="spell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пенсионного возраста в Российской Федерации реализуется комплекс мер, направленных на обеспечение занятости граждан этой категории. Особое внимание уделено таким направлениям, как: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-развитие программ повышения квалификации и профессиональной переподготовки;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-развитие стимулов к трудоустройству граждан </w:t>
      </w:r>
      <w:proofErr w:type="spell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предпенсионного</w:t>
      </w:r>
      <w:proofErr w:type="spell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пенсионного возраста;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-организация специализированных ярмарок вакансий;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-осуществление мероприятий по недопущению возрастной дискриминации на рынке труда.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Минтрудом России подготовлен законопроект, который предусматривает внесение изменений в закон «О занятости населения в Российской Федерации» в части наделения органов государственной власти субъектов Российской Федерации правом организовывать профессиональную подготовку, переподготовку и повышение квалификации граждан пенсионного возраста, желающих вернуться к трудовой деятельности, а также запрещения распространения работодателем или его представителем информации о вакантных рабочих местах (должностях), содержащей ограничения, дискриминационного характера, в</w:t>
      </w:r>
      <w:proofErr w:type="gram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том числе по возрасту.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E2956" w:rsidRDefault="00AE2956" w:rsidP="00AE2956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E295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Госпрограмма «Содействие занятости населения»</w:t>
      </w:r>
    </w:p>
    <w:p w:rsidR="00AE2956" w:rsidRPr="00AE2956" w:rsidRDefault="00AE2956" w:rsidP="00AE2956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соответствии с перечнем государственных программ Российской Федерации, утвержденным распоряжением Правительства Российской Федерации от 11 ноября 2010 №1950-р, утверждена распоряжением Правительства Российской Федерации от 22 ноября 2012 г. № 2149-р государственная программа Российской Федерации «Содействие занятости населения».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качестве основных направлений программы определены: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-реализация мероприятий активной политики занятости населения;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-реализация дополнительных мероприятий, направленных на снижение напряженности на рынке труда субъектов Российской Федерации;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-повышение трудовой мобильности населения;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-совершенствование системы социальной поддержки безработных граждан;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-совершенствование механизмов привлечения и использования иностранной рабочей силы;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-развитие институтов рынка труда.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Реализация программы рассчитана на период 2013-2020 годов.  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учетом мероприятий и показателей, обозначенных в этих документах, определена основная цель госпрограммы - создание правовых, экономических и институциональных условий, способствующих эффективному развитию рынка труда.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достижения поставленной цели выделены три задачи: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-Предотвращение роста напряженности на рынке труда;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-Привлечение иностранных работников в соответствии с потребностями экономики;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-Содействие поддержанию высокой квалификации и сохранению здоровья работников, обеспечение защиты трудовых прав граждан.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Основными ожидаемыми результатами реализации программы являются: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-создание условий для формирования гибкого, эффективно функционирующего рынка труда;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-предотвращение роста напряженности на рынке труда за счет минимизации уровней общей и регистрируемой безработицы, создания в период с 2013 по 2015 год ежегодно до 14,2 тыс. специальных рабочих мест для инвалидов;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-удовлетворение не обеспеченного внутренними ресурсами спроса экономики на квалифицированную рабочую силу за счёт внешней трудовой миграции;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-снижение численности иностранных граждан, незаконно осуществляющих трудовую деятельность в Российской Федерации;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-создание основы для приведения содержания и структуры профессионального образования в соответствие с потребностями рынка труда путем утверждения к 2015 году не менее 800 профессиональных стандартов;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-обеспечение сохранения здоровья работников за счет улучшения условий их труда;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-обеспечение соблюдения трудовых прав граждан;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-поддержание социальной стабильности в обществе.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E2956" w:rsidRDefault="00AE2956" w:rsidP="00AE2956">
      <w:pPr>
        <w:spacing w:after="0"/>
        <w:ind w:left="708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E2956" w:rsidRPr="00AE2956" w:rsidRDefault="00AE2956" w:rsidP="00AE2956">
      <w:pPr>
        <w:spacing w:after="0"/>
        <w:ind w:left="708"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E295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Профессиональные стандарты</w:t>
      </w:r>
    </w:p>
    <w:p w:rsid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Разрыв между реалиями рынка труда и системой образования таков, что работодателям часто приходится переучивать вчерашних выпускников, а также проводить адаптацию работников длительное время. В этих целях подготовлена программа обновления действующей системы квалификационных требований к работникам.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2012 году в Трудовой кодекс были введены понятия профессионального стандарта и квалификации работника.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Порядок разработки, утверждения и применения </w:t>
      </w:r>
      <w:proofErr w:type="spell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профстандартов</w:t>
      </w:r>
      <w:proofErr w:type="spell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 Таким же способом будет определен порядок установления соответствия наименований должностей, профессий и специальностей в </w:t>
      </w:r>
      <w:proofErr w:type="spell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профстандартах</w:t>
      </w:r>
      <w:proofErr w:type="spell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в единых тарифно-квалификационных справочниках.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Тарификация работ и присвоение тарифных разрядов при применении тарифных систем оплаты труда будут производиться, а также сами тарифные системы - устанавливаться - с учетом действующих единых тарифно-квалификационных справочников, либо с учетом новых профессиональных стандартов. Наименования должностей, для которых устанавливаются какие-либо компенсации, льготы или ограничения, должны соответствовать должностям, указанным в квалификационных справочниках либо в </w:t>
      </w:r>
      <w:proofErr w:type="spell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профстандартах</w:t>
      </w:r>
      <w:proofErr w:type="spell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Правительством Российской Федерации утвержден план разработки профессиональных стандартов на 2012-2015 года. Приказом Минтруда утвержден план-график подготовки профессиональных стандартов в 2013-2014 годах.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Планом-графиком определены приоритетные профессиональные стандарты, подлежащие разработке в 2013-2014 годах, сформированные по укрупненным группам занятий на основе Общероссийского классификатора занятий (всего – порядка 800 </w:t>
      </w:r>
      <w:proofErr w:type="spell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профстандартов</w:t>
      </w:r>
      <w:proofErr w:type="spell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Такой подход позволяет обеспечить разработку профессиональных стандартов по конкретным видам трудовой деятельности с учетом международной стандартной классификации занятий, а также достигнуть единообразия их разработки и применения в сфере труда, занятости и профессионального образования.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Количество профессиональных стандартов определено с участием объединений работодателей и экспертов, Автономной некоммерческой организацией «Агентство  стратегических инициатив по продвижению новых проектов», а также на основе предложений федеральных органов исполнительной власти с учетом  приоритетов развития отраслей экономики.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Таким образом, новая система квалификаций будет представлять собой более укрупненные характеристики квалификационных требований по сравнению с действующей системой справочников (ЕТКС, ЕКС), которая насчитывает свыше 7,5 тыс. работ и профессий рабочих, должностей служащих и специалистов. Итог - появятся профессиональные стандарты, являющиеся основой разработки образовательных стандартов и программ, должностных инструкций в организациях.   Планируется, что профессиональные сообщества или работодатели будут инициировать разработку профессиональных стандартов с учетом потребностей рынка труда.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E2956" w:rsidRPr="00AE2956" w:rsidRDefault="00AE2956" w:rsidP="00AE2956">
      <w:pPr>
        <w:spacing w:after="0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E295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Регулирование внешней трудовой миграции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2012 году совместно с субъектами Российской Федерации Минтрудом России осуществлялась работа по определению потребности в иностранных работниках на 2013 год. В результате Правительством Российской Федерации определена потребность Российской Федерации в привлечении 1,7 </w:t>
      </w:r>
      <w:proofErr w:type="spellStart"/>
      <w:proofErr w:type="gram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млн</w:t>
      </w:r>
      <w:proofErr w:type="spellEnd"/>
      <w:proofErr w:type="gram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иностранных работников, утверждены квота на выдачу иностранным гражданам разрешений на работу в размере 1,7 </w:t>
      </w:r>
      <w:proofErr w:type="spell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млн</w:t>
      </w:r>
      <w:proofErr w:type="spell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разрешения и  квота на выдачу иностранным гражданам приглашений на въезд в Российскую Федерацию в целях осуществления трудовой деятельности в размере 410 тысяч приглашений. Распределение потребности в привлечении в Российскую Федерацию иностранных работников по приоритетным профессионально-квалификационным группам отражает тенденции развития рынка труда, сопровождающиеся увеличением спроса на квалифицированные рабочие кадры, которые составляют 79%.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целях увеличения численности квалифицированных иностранных специалистов на российском рынке труда, повышения заинтересованности работодателей в привлечении квалифицированных работников Минтрудом России издан приказ от 3 декабря 2012 г. № 568н «Об утверждении перечня профессий (специальностей, должностей) иностранных граждан – квалифицированных специалистов, трудоустраивающихся по имеющейся у них профессии (специальности), на которых квоты на осуществление иностранными гражданами трудовой деятельности в Российской Федерации не распространяются, на</w:t>
      </w:r>
      <w:proofErr w:type="gram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2013 год». Данный перечень содержит 59 профессий (специальности, должности), в том числе инженерных специальностей.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предложениям Минтруда России постановлением Правительства Российской Федерации от 1 декабря 2012 г. № 1243 на 2013 год установлена допустимая доля иностранных работников, используемых хозяйствующими субъектами в отдельных видах экономической деятельности.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Ежегодное установление указанных квот и ограничений привлечения иностранных работников в отдельные виды экономической деятельности способствует обеспечению приоритетного права на трудоустройство российских граждан, снижению безработицы, стимулирует работодателей к приему на работу российских граждан.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2012 году продолжилась работа по совершенствованию миграционного законодательства.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Правительство Российской Федерации Минтрудом России внесен проект федерального закона «О внесении изменений в Федеральный закон  «О правовом положении иностранных граждан в Российской Федерации» в части совершенствования порядка привлечения иностранных работников к трудовой деятельности». Целью данного проекта федерального закона является совершенствование порядков определения потребности в иностранных работниках и формирования соответствующих квот на осуществление иностранными работниками трудовой деятельности на территории Российской Федерации.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Минтрудом России подготовлен проект федерального закона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Федерации». Законопроект предусматривает внесение в законодательство Российской Федерации изменений в части установления упрощенного порядка привлечения для осуществления трудовой деятельности на территории Российской Федерации отдельных категорий иностранных работников, направляемых иностранными коммерческими организациями, зарегистрированными на территории государств - членов ВТО, в представительства, филиалы или дочерние организации, находящиеся на территории Российской Федерации.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Согласование в федеральных органах исполнительной власти проходит подготовленный Минтрудом России проект федерального закона «О внесении изменений в Трудовой кодекс Российской Федерации, связанных с особенностями осуществления трудовой деятельности иностранными гражданами», которым предлагается дополнить Трудовой кодекс Российской Федерации отдельной статьей, регулирующей особенности регулирования труда иностранных работников.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Кроме того законопроектом предлагается в качестве обязательного для включения в трудовой договор с иностранным гражданином условием предлагается предусмотреть обязанность иностранного гражданина или лица без гражданства иметь разрешение на работу, патент, разрешение на временное проживание или вид на жительство в зависимости от их административно правового статуса. При окончании срока действия указанных документов предусмотрено отстранение от работы иностранного работника, при аннулировании документов расторжение трудового договора.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Предусматривается  обязанность для иностранных граждан, временно пребывающих на территории Российской Федерации предъявлять при заключении трудового договора, действующий на территории Российской Федерации договор (полис) медицинского страхования либо соответствующий договор, заключенный с медицинской организацией, на получение иностранным гражданином первичной медико-санитарной помощи и специализированной медицинской помощи.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Одновременно исключается обязанность для некоторых категорий иностранных граждан, представления при заключении трудового договора страхового свидетельства государственного пенсионного страхования и документов воинского учета.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E295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Совершенствование системы управления охраной труда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Формирование безопасных условий труда на рабочих мест, снижение производственного травматизма и профессиональной заболеваемости является важным направлением реализации государственной политики в области охраны труда.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Несмотря на то, что уровень производственного травматизма за пятилетний период (с 2007 по 2011 гг.) снизился в целом по стране в 1,5 раза (в том числе со смертельным исходом - в 1,6 раза), его уровень остается высоким.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этой связи основной целью модернизации системы управления охраной труда работников, постоянного улучшения условий труда является переход от компенсационной модели управления охраной труда к современной системе управления профессиональными рисками, позволяющей реализовать превентивные подходы к сохранению здоровья работников на производстве и сократить все виды издержек, связанных с неблагоприятными условиями труда.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целях совершенствования законодательства об охране труда Российской Федерации и гармонизации его с законодательством стран Европейского Союза Минтрудом России разработаны следующие проекты законодательных актов: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«О внесении изменений в Трудовой кодекс Российской Федерации» (в части введения процедур добровольного декларирования соответствия условий и охраны труда государственным нормативным требованиям охраны труда)»;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«О ратификации Конвенции 1995 года «О безопасности и гигиене труда на шахтах» (Конвенция № 176)».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Указанные законопроекты были поддержаны на РТК, согласованы с заинтересованными федеральными органами исполнительной власти и внесены в Правительство Российской Федерации.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целью усиления защиты работников с применением современных высокоэффективных средств индивидуальной защиты принят Технический регламент Таможенного союза от 9 декабря 2011 г. № 878 «О безопасности средств индивидуальной защиты», устанавливающий конкретные требования к средствам индивидуальной защиты, что позволит повысить их качество и защищенность работников (вступил в силу с 1 июня 2012 г.).</w:t>
      </w:r>
      <w:proofErr w:type="gramEnd"/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Для целевого эффективного использования </w:t>
      </w:r>
      <w:proofErr w:type="gram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средств, выделяемых на финансирование мероприятий по охране труда принят</w:t>
      </w:r>
      <w:proofErr w:type="gram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приказ </w:t>
      </w:r>
      <w:proofErr w:type="spellStart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Минздравсоцразвития</w:t>
      </w:r>
      <w:proofErr w:type="spellEnd"/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 от 1 марта 2012 г.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целью повышения уровня профессиональной подготовки специалистов в области охраны труда Минтрудом России совместно со сторонами социального партнерства, а также Министерством образования и науки Российской Федерации подготовлен федеральный государственный образовательный стандарт подготовки (специальности) высшего профессионального образования «Охрана труда и управление профессиональными рисками».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E2956" w:rsidRPr="00AE2956" w:rsidRDefault="00AE2956" w:rsidP="00AE2956">
      <w:pPr>
        <w:spacing w:after="0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E295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Производственный совет</w:t>
      </w: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E2956" w:rsidRPr="00AE2956" w:rsidRDefault="00AE2956" w:rsidP="00AE295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учетом анализа зарубежного опыта и консультаций со сторонами социального партнерства Минтрудом России разработан проект федерального закона «О внесении изменений в статью 22 Трудового кодекса Российской Федерации» (в части создания производственных советов), в котором дается понятие производственного совета, определяются его полномочия и порядок создания.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Производственный совет – консультативный орган в организации, образованный работодателем из числа работников данного работодателя, имеющих, как правило, значительные достижения в труде, для подготовки предложений работодателю по совершенствованию организационной структуры производства, отдельных производственных процессов, внедрению новой техники и технологий, повышению производительности труда и квалификации работников.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Полномочия и состав производственного совета устанавливаются локальным нормативным актом работодателя.</w:t>
      </w:r>
    </w:p>
    <w:p w:rsidR="00AE2956" w:rsidRPr="00AE2956" w:rsidRDefault="00AE2956" w:rsidP="00AE2956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2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Принятие законопроекта позволит улучшить деятельность организаций в результате непосредственного участия наиболее квалифицированных работников в разработке стратегических программ развития предприятий и процессе принятия управленческих решений в области повышения эффективности производства. </w:t>
      </w:r>
    </w:p>
    <w:p w:rsidR="00082BAE" w:rsidRDefault="00AE2956" w:rsidP="00AE2956">
      <w:pPr>
        <w:jc w:val="both"/>
      </w:pPr>
    </w:p>
    <w:p w:rsidR="00AE2956" w:rsidRPr="00AE2956" w:rsidRDefault="00AE2956" w:rsidP="00AE2956">
      <w:pPr>
        <w:rPr>
          <w:rFonts w:ascii="Times New Roman" w:hAnsi="Times New Roman" w:cs="Times New Roman"/>
          <w:sz w:val="28"/>
        </w:rPr>
      </w:pPr>
      <w:r w:rsidRPr="00AE2956">
        <w:rPr>
          <w:rFonts w:ascii="Times New Roman" w:hAnsi="Times New Roman" w:cs="Times New Roman"/>
          <w:sz w:val="28"/>
        </w:rPr>
        <w:t>(Источник- сайт Министерства труда и</w:t>
      </w:r>
      <w:proofErr w:type="gramStart"/>
      <w:r w:rsidRPr="00AE2956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AE2956">
        <w:rPr>
          <w:rFonts w:ascii="Times New Roman" w:hAnsi="Times New Roman" w:cs="Times New Roman"/>
          <w:sz w:val="28"/>
        </w:rPr>
        <w:t>оц. Защиты РФ http://www.rosmintrud.ru/labour/20/18)</w:t>
      </w:r>
    </w:p>
    <w:sectPr w:rsidR="00AE2956" w:rsidRPr="00AE2956" w:rsidSect="00AE2956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956"/>
    <w:rsid w:val="00352A8C"/>
    <w:rsid w:val="00695456"/>
    <w:rsid w:val="00917353"/>
    <w:rsid w:val="00A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5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3425</Words>
  <Characters>19527</Characters>
  <Application>Microsoft Office Word</Application>
  <DocSecurity>0</DocSecurity>
  <Lines>162</Lines>
  <Paragraphs>45</Paragraphs>
  <ScaleCrop>false</ScaleCrop>
  <Company>Hewlett-Packard</Company>
  <LinksUpToDate>false</LinksUpToDate>
  <CharactersWithSpaces>22907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2013-01-28T09:27:00Z</dcterms:created>
  <dcterms:modified xsi:type="dcterms:W3CDTF">2013-01-28T09:31:00Z</dcterms:modified>
</cp:coreProperties>
</file>